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6416" w:rsidRDefault="00516416" w:rsidP="00516416">
      <w:pPr>
        <w:shd w:val="clear" w:color="auto" w:fill="FFFFFF"/>
        <w:tabs>
          <w:tab w:val="left" w:pos="9355"/>
        </w:tabs>
        <w:ind w:right="-5"/>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Федеральное государственное бюджетное образовательное учреждение высшего образования</w:t>
      </w:r>
    </w:p>
    <w:p w:rsidR="00516416" w:rsidRDefault="00516416" w:rsidP="00516416">
      <w:pPr>
        <w:widowControl w:val="0"/>
        <w:shd w:val="clear" w:color="auto" w:fill="FFFFFF"/>
        <w:tabs>
          <w:tab w:val="left" w:pos="9355"/>
        </w:tabs>
        <w:ind w:right="-5"/>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Тульский государственный</w:t>
      </w:r>
    </w:p>
    <w:p w:rsidR="00516416" w:rsidRDefault="00516416" w:rsidP="00516416">
      <w:pPr>
        <w:widowControl w:val="0"/>
        <w:shd w:val="clear" w:color="auto" w:fill="FFFFFF"/>
        <w:tabs>
          <w:tab w:val="left" w:pos="9355"/>
        </w:tabs>
        <w:ind w:left="43" w:right="-5"/>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педагогический университет им. Л.Н. Толстого</w:t>
      </w:r>
    </w:p>
    <w:p w:rsidR="00516416" w:rsidRDefault="00516416" w:rsidP="00516416">
      <w:pPr>
        <w:widowControl w:val="0"/>
        <w:shd w:val="clear" w:color="auto" w:fill="FFFFFF"/>
        <w:tabs>
          <w:tab w:val="left" w:pos="9355"/>
        </w:tabs>
        <w:ind w:left="43" w:right="-5"/>
        <w:jc w:val="center"/>
        <w:rPr>
          <w:rFonts w:ascii="PT Astra Serif" w:eastAsia="PT Astra Serif" w:hAnsi="PT Astra Serif" w:cs="PT Astra Serif"/>
          <w:b/>
          <w:i/>
          <w:color w:val="000000"/>
          <w:sz w:val="32"/>
          <w:szCs w:val="32"/>
        </w:rPr>
      </w:pPr>
      <w:r>
        <w:rPr>
          <w:rFonts w:ascii="PT Astra Serif" w:eastAsia="PT Astra Serif" w:hAnsi="PT Astra Serif" w:cs="PT Astra Serif"/>
          <w:b/>
          <w:i/>
          <w:color w:val="000000"/>
          <w:sz w:val="32"/>
          <w:szCs w:val="32"/>
        </w:rPr>
        <w:t>(ФГБОУ ВО «ТГПУ им. Л.Н. Толстого»)</w:t>
      </w:r>
    </w:p>
    <w:p w:rsidR="00516416" w:rsidRDefault="00516416" w:rsidP="00516416">
      <w:pPr>
        <w:widowControl w:val="0"/>
        <w:shd w:val="clear" w:color="auto" w:fill="FFFFFF"/>
        <w:tabs>
          <w:tab w:val="left" w:pos="9355"/>
        </w:tabs>
        <w:ind w:left="43" w:right="-5"/>
        <w:jc w:val="center"/>
        <w:rPr>
          <w:rFonts w:ascii="PT Astra Serif" w:eastAsia="PT Astra Serif" w:hAnsi="PT Astra Serif" w:cs="PT Astra Serif"/>
        </w:rPr>
      </w:pPr>
    </w:p>
    <w:p w:rsidR="00516416" w:rsidRDefault="00516416" w:rsidP="00516416">
      <w:pPr>
        <w:widowControl w:val="0"/>
        <w:ind w:left="1134" w:right="2098"/>
        <w:jc w:val="center"/>
        <w:rPr>
          <w:rFonts w:ascii="PT Astra Serif" w:eastAsia="PT Astra Serif" w:hAnsi="PT Astra Serif" w:cs="PT Astra Serif"/>
        </w:rPr>
      </w:pPr>
      <w:r>
        <w:rPr>
          <w:noProof/>
        </w:rPr>
        <w:drawing>
          <wp:anchor distT="0" distB="0" distL="115200" distR="115200" simplePos="0" relativeHeight="251659264" behindDoc="0" locked="0" layoutInCell="1" hidden="0" allowOverlap="1" wp14:anchorId="22E55915" wp14:editId="5397317A">
            <wp:simplePos x="0" y="0"/>
            <wp:positionH relativeFrom="column">
              <wp:posOffset>1385060</wp:posOffset>
            </wp:positionH>
            <wp:positionV relativeFrom="paragraph">
              <wp:posOffset>0</wp:posOffset>
            </wp:positionV>
            <wp:extent cx="2558709" cy="1206270"/>
            <wp:effectExtent l="0" t="0" r="0" b="0"/>
            <wp:wrapSquare wrapText="bothSides" distT="0" distB="0" distL="115200" distR="11520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t="17467" b="17466"/>
                    <a:stretch>
                      <a:fillRect/>
                    </a:stretch>
                  </pic:blipFill>
                  <pic:spPr>
                    <a:xfrm>
                      <a:off x="0" y="0"/>
                      <a:ext cx="2558709" cy="1206270"/>
                    </a:xfrm>
                    <a:prstGeom prst="rect">
                      <a:avLst/>
                    </a:prstGeom>
                    <a:ln/>
                  </pic:spPr>
                </pic:pic>
              </a:graphicData>
            </a:graphic>
          </wp:anchor>
        </w:drawing>
      </w:r>
    </w:p>
    <w:p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rsidR="00516416" w:rsidRDefault="00516416" w:rsidP="00516416">
      <w:pPr>
        <w:widowControl w:val="0"/>
        <w:shd w:val="clear" w:color="auto" w:fill="FFFFFF"/>
        <w:ind w:right="-2"/>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Требования к организации и проведению муниципального этапа всероссийской олимпиады школьников</w:t>
      </w:r>
      <w:r w:rsidRPr="00516416">
        <w:rPr>
          <w:rFonts w:ascii="PT Astra Serif" w:eastAsia="PT Astra Serif" w:hAnsi="PT Astra Serif" w:cs="PT Astra Serif"/>
          <w:b/>
          <w:i/>
          <w:color w:val="000000"/>
          <w:sz w:val="32"/>
          <w:szCs w:val="32"/>
        </w:rPr>
        <w:t xml:space="preserve"> 2022</w:t>
      </w:r>
      <w:r>
        <w:rPr>
          <w:rFonts w:ascii="PT Astra Serif" w:eastAsia="PT Astra Serif" w:hAnsi="PT Astra Serif" w:cs="PT Astra Serif"/>
          <w:b/>
          <w:i/>
          <w:color w:val="000000"/>
          <w:sz w:val="32"/>
          <w:szCs w:val="32"/>
        </w:rPr>
        <w:t>/</w:t>
      </w:r>
      <w:r w:rsidRPr="00516416">
        <w:rPr>
          <w:rFonts w:ascii="PT Astra Serif" w:eastAsia="PT Astra Serif" w:hAnsi="PT Astra Serif" w:cs="PT Astra Serif"/>
          <w:b/>
          <w:i/>
          <w:color w:val="000000"/>
          <w:sz w:val="32"/>
          <w:szCs w:val="32"/>
        </w:rPr>
        <w:t>2023</w:t>
      </w:r>
      <w:r>
        <w:rPr>
          <w:rFonts w:ascii="PT Astra Serif" w:eastAsia="PT Astra Serif" w:hAnsi="PT Astra Serif" w:cs="PT Astra Serif"/>
          <w:b/>
          <w:i/>
          <w:color w:val="000000"/>
          <w:sz w:val="32"/>
          <w:szCs w:val="32"/>
        </w:rPr>
        <w:t>учебного года</w:t>
      </w:r>
    </w:p>
    <w:p w:rsidR="00516416" w:rsidRDefault="00516416" w:rsidP="00516416">
      <w:pPr>
        <w:widowControl w:val="0"/>
        <w:shd w:val="clear" w:color="auto" w:fill="FFFFFF"/>
        <w:ind w:right="420"/>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 xml:space="preserve">по </w:t>
      </w:r>
      <w:r w:rsidR="00316BD4">
        <w:rPr>
          <w:rFonts w:ascii="PT Astra Serif" w:eastAsia="PT Astra Serif" w:hAnsi="PT Astra Serif" w:cs="PT Astra Serif"/>
          <w:b/>
          <w:i/>
          <w:color w:val="000000"/>
          <w:sz w:val="32"/>
          <w:szCs w:val="32"/>
        </w:rPr>
        <w:t>английскому языку</w:t>
      </w:r>
    </w:p>
    <w:p w:rsidR="00516416" w:rsidRDefault="00516416" w:rsidP="00516416">
      <w:pPr>
        <w:widowControl w:val="0"/>
        <w:shd w:val="clear" w:color="auto" w:fill="FFFFFF"/>
        <w:ind w:right="420"/>
        <w:jc w:val="center"/>
        <w:rPr>
          <w:rFonts w:ascii="PT Astra Serif" w:eastAsia="PT Astra Serif" w:hAnsi="PT Astra Serif" w:cs="PT Astra Serif"/>
          <w:color w:val="000000"/>
        </w:rPr>
      </w:pPr>
    </w:p>
    <w:p w:rsidR="00516416" w:rsidRPr="00316BD4" w:rsidRDefault="00316BD4" w:rsidP="00516416">
      <w:pPr>
        <w:widowControl w:val="0"/>
        <w:shd w:val="clear" w:color="auto" w:fill="FFFFFF"/>
        <w:ind w:right="420"/>
        <w:jc w:val="center"/>
        <w:rPr>
          <w:rFonts w:ascii="PT Astra Serif" w:eastAsia="PT Astra Serif" w:hAnsi="PT Astra Serif" w:cs="PT Astra Serif"/>
          <w:b/>
          <w:bCs/>
        </w:rPr>
      </w:pPr>
      <w:r w:rsidRPr="00316BD4">
        <w:rPr>
          <w:rFonts w:ascii="PT Astra Serif" w:eastAsia="PT Astra Serif" w:hAnsi="PT Astra Serif" w:cs="PT Astra Serif"/>
          <w:b/>
          <w:bCs/>
        </w:rPr>
        <w:t>7-8 классы</w:t>
      </w: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316BD4" w:rsidRDefault="00316BD4" w:rsidP="00516416">
      <w:pPr>
        <w:widowControl w:val="0"/>
        <w:shd w:val="clear" w:color="auto" w:fill="FFFFFF"/>
        <w:ind w:right="420"/>
        <w:jc w:val="center"/>
        <w:rPr>
          <w:rFonts w:ascii="PT Astra Serif" w:eastAsia="PT Astra Serif" w:hAnsi="PT Astra Serif" w:cs="PT Astra Serif"/>
        </w:rPr>
      </w:pPr>
    </w:p>
    <w:p w:rsidR="00516416" w:rsidRDefault="00516416" w:rsidP="00516416">
      <w:pPr>
        <w:widowControl w:val="0"/>
        <w:shd w:val="clear" w:color="auto" w:fill="FFFFFF"/>
        <w:ind w:right="420"/>
        <w:jc w:val="center"/>
        <w:rPr>
          <w:rFonts w:ascii="PT Astra Serif" w:eastAsia="PT Astra Serif" w:hAnsi="PT Astra Serif" w:cs="PT Astra Serif"/>
          <w:b/>
          <w:i/>
          <w:color w:val="000000"/>
          <w:sz w:val="28"/>
          <w:szCs w:val="28"/>
        </w:rPr>
      </w:pPr>
      <w:r>
        <w:rPr>
          <w:rFonts w:ascii="PT Astra Serif" w:eastAsia="PT Astra Serif" w:hAnsi="PT Astra Serif" w:cs="PT Astra Serif"/>
          <w:b/>
          <w:i/>
          <w:color w:val="000000"/>
          <w:sz w:val="28"/>
          <w:szCs w:val="28"/>
        </w:rPr>
        <w:t>Тула 202</w:t>
      </w:r>
      <w:r w:rsidR="00316BD4">
        <w:rPr>
          <w:rFonts w:ascii="PT Astra Serif" w:eastAsia="PT Astra Serif" w:hAnsi="PT Astra Serif" w:cs="PT Astra Serif"/>
          <w:b/>
          <w:i/>
          <w:color w:val="000000"/>
          <w:sz w:val="28"/>
          <w:szCs w:val="28"/>
        </w:rPr>
        <w:t>2</w:t>
      </w:r>
    </w:p>
    <w:p w:rsidR="00516416" w:rsidRDefault="00516416" w:rsidP="00516416">
      <w:pPr>
        <w:widowControl w:val="0"/>
        <w:shd w:val="clear" w:color="auto" w:fill="FFFFFF"/>
        <w:ind w:right="420"/>
        <w:jc w:val="both"/>
        <w:rPr>
          <w:rFonts w:ascii="PT Astra Serif" w:eastAsia="PT Astra Serif" w:hAnsi="PT Astra Serif" w:cs="PT Astra Serif"/>
          <w:color w:val="000000"/>
          <w:sz w:val="26"/>
          <w:szCs w:val="26"/>
        </w:rPr>
      </w:pPr>
    </w:p>
    <w:p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rsidR="00516416" w:rsidRPr="00516416" w:rsidRDefault="00516416" w:rsidP="00516416">
      <w:pPr>
        <w:widowControl w:val="0"/>
        <w:shd w:val="clear" w:color="auto" w:fill="FFFFFF"/>
        <w:tabs>
          <w:tab w:val="left" w:pos="9354"/>
        </w:tabs>
        <w:ind w:right="-2"/>
        <w:jc w:val="center"/>
        <w:rPr>
          <w:rFonts w:ascii="PT Astra Serif" w:eastAsia="PT Astra Serif" w:hAnsi="PT Astra Serif" w:cs="PT Astra Serif"/>
          <w:b/>
          <w:bCs/>
          <w:color w:val="000000"/>
          <w:sz w:val="26"/>
          <w:szCs w:val="26"/>
        </w:rPr>
      </w:pPr>
      <w:bookmarkStart w:id="0" w:name="_GoBack"/>
      <w:bookmarkEnd w:id="0"/>
      <w:r w:rsidRPr="00516416">
        <w:rPr>
          <w:rFonts w:ascii="PT Astra Serif" w:eastAsia="PT Astra Serif" w:hAnsi="PT Astra Serif" w:cs="PT Astra Serif"/>
          <w:b/>
          <w:bCs/>
          <w:color w:val="000000"/>
          <w:sz w:val="26"/>
          <w:szCs w:val="26"/>
        </w:rPr>
        <w:lastRenderedPageBreak/>
        <w:t>О</w:t>
      </w:r>
      <w:r w:rsidRPr="00516416">
        <w:rPr>
          <w:rFonts w:ascii="PT Astra Serif" w:eastAsia="PT Astra Serif" w:hAnsi="PT Astra Serif" w:cs="PT Astra Serif"/>
          <w:b/>
          <w:bCs/>
          <w:color w:val="000000"/>
          <w:sz w:val="26"/>
          <w:szCs w:val="26"/>
        </w:rPr>
        <w:t xml:space="preserve">писание необходимых условий для проведения муниципального этапа </w:t>
      </w:r>
      <w:proofErr w:type="spellStart"/>
      <w:r w:rsidRPr="00516416">
        <w:rPr>
          <w:rFonts w:ascii="PT Astra Serif" w:eastAsia="PT Astra Serif" w:hAnsi="PT Astra Serif" w:cs="PT Astra Serif"/>
          <w:b/>
          <w:bCs/>
          <w:color w:val="000000"/>
          <w:sz w:val="26"/>
          <w:szCs w:val="26"/>
        </w:rPr>
        <w:t>ВсОШ</w:t>
      </w:r>
      <w:proofErr w:type="spellEnd"/>
      <w:r w:rsidRPr="00516416">
        <w:rPr>
          <w:rFonts w:ascii="PT Astra Serif" w:eastAsia="PT Astra Serif" w:hAnsi="PT Astra Serif" w:cs="PT Astra Serif"/>
          <w:b/>
          <w:bCs/>
          <w:color w:val="000000"/>
          <w:sz w:val="26"/>
          <w:szCs w:val="26"/>
        </w:rPr>
        <w:t>;</w:t>
      </w:r>
    </w:p>
    <w:p w:rsidR="00516416" w:rsidRDefault="00516416" w:rsidP="00516416">
      <w:pPr>
        <w:widowControl w:val="0"/>
        <w:shd w:val="clear" w:color="auto" w:fill="FFFFFF"/>
        <w:ind w:right="420"/>
        <w:jc w:val="both"/>
        <w:rPr>
          <w:rFonts w:ascii="PT Astra Serif" w:eastAsia="PT Astra Serif" w:hAnsi="PT Astra Serif" w:cs="PT Astra Serif"/>
          <w:color w:val="000000"/>
          <w:sz w:val="26"/>
          <w:szCs w:val="26"/>
        </w:rPr>
      </w:pPr>
    </w:p>
    <w:p w:rsidR="00516416" w:rsidRDefault="00516416" w:rsidP="00516416">
      <w:pPr>
        <w:widowControl w:val="0"/>
        <w:shd w:val="clear" w:color="auto" w:fill="FFFFFF"/>
        <w:ind w:right="420"/>
        <w:jc w:val="both"/>
      </w:pP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Для участия в олимпиаде,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При проведении олимпиады каждому участнику должно быть предоставлено отдельное рабочее место, оборудованное с учетом настоящих методических рекомендаций и требований </w:t>
      </w:r>
      <w:proofErr w:type="gramStart"/>
      <w:r w:rsidRPr="00516416">
        <w:rPr>
          <w:sz w:val="28"/>
          <w:szCs w:val="28"/>
        </w:rPr>
        <w:t>к проведению</w:t>
      </w:r>
      <w:proofErr w:type="gramEnd"/>
      <w:r w:rsidRPr="00516416">
        <w:rPr>
          <w:sz w:val="28"/>
          <w:szCs w:val="28"/>
        </w:rPr>
        <w:t xml:space="preserve"> олимпиада по каждому общеобразовательному предмету.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До начала соревновательных туров для участников должен быть проведен краткий инструктаж, в ходе которого они должны быть проинформированы о продолжительности олимпиады, о справочных материалах, средствах связи и электронно-вычислительной техники, </w:t>
      </w:r>
      <w:r>
        <w:rPr>
          <w:sz w:val="28"/>
          <w:szCs w:val="28"/>
        </w:rPr>
        <w:t xml:space="preserve">не </w:t>
      </w:r>
      <w:r w:rsidRPr="00516416">
        <w:rPr>
          <w:sz w:val="28"/>
          <w:szCs w:val="28"/>
        </w:rPr>
        <w:t>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Во время проведения соревновательных туров участникам запрещается: </w:t>
      </w:r>
      <w:r w:rsidRPr="00516416">
        <w:rPr>
          <w:sz w:val="28"/>
          <w:szCs w:val="28"/>
        </w:rPr>
        <w:sym w:font="Symbol" w:char="F02D"/>
      </w:r>
      <w:r w:rsidRPr="00516416">
        <w:rPr>
          <w:sz w:val="28"/>
          <w:szCs w:val="28"/>
        </w:rPr>
        <w:t xml:space="preserve"> общаться друг с другом, свободно перемещаться по аудитории;</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w:t>
      </w:r>
      <w:r w:rsidRPr="00516416">
        <w:rPr>
          <w:sz w:val="28"/>
          <w:szCs w:val="28"/>
        </w:rPr>
        <w:sym w:font="Symbol" w:char="F02D"/>
      </w:r>
      <w:r w:rsidRPr="00516416">
        <w:rPr>
          <w:sz w:val="28"/>
          <w:szCs w:val="28"/>
        </w:rPr>
        <w:t xml:space="preserve"> обмениваться любыми материалами и предметами, использовать справочные материалы, средства связи и электронно-вычислительную технику, если иное не предусмотрено и не прописано в требованиях к проведению олимпиады по конкретному общеобразовательному предмету; </w:t>
      </w:r>
      <w:r w:rsidRPr="00516416">
        <w:rPr>
          <w:sz w:val="28"/>
          <w:szCs w:val="28"/>
        </w:rPr>
        <w:sym w:font="Symbol" w:char="F02D"/>
      </w:r>
      <w:r w:rsidRPr="00516416">
        <w:rPr>
          <w:sz w:val="28"/>
          <w:szCs w:val="28"/>
        </w:rPr>
        <w:t xml:space="preserve"> покидать место проведения без разрешения организаторов или членов оргкомитета. В случае нарушения установленных правил, участник олимпиады удаляется из аудитории, его работа аннулируется.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В отношении удаленного участника составляется акт, который подписывается организаторами и членами оргкомитета. Опоздание </w:t>
      </w:r>
      <w:r w:rsidRPr="00516416">
        <w:rPr>
          <w:sz w:val="28"/>
          <w:szCs w:val="28"/>
        </w:rPr>
        <w:lastRenderedPageBreak/>
        <w:t xml:space="preserve">участников олимпиады к началу ее проведения, выход из аудитории участников по уважительной причине не дают им права на продление времени выполнения заданий соревновательного тура.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Во время выполнения олимпиадных заданий участник олимпиады вправе покинуть аудиторию только по уважительной причине. При этом запрещается выносить олимпиадные задания (бланки заданий), черновики и бланки ответов. В каждой аудитории, где проходят соревновательные туры, необходимо обеспечить наличие часов. Время начала и окончания соревновательного тура олимпиады фиксируется организатором на информационном стенде (школьной доске).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Все участники во время проведения олимпиады должны размещаться по 1 человеку за столом (партой). Рассадка осуществляется таким образом, чтобы участники олимпиады не могли видеть записи в бланках (листах) ответов других участников. В местах проведения соревновательных туров олимпиады вправе присутствовать: представители организатора, оргкомитета и жюри, технические специалисты (в случае необходимости)</w:t>
      </w:r>
      <w:r>
        <w:rPr>
          <w:sz w:val="28"/>
          <w:szCs w:val="28"/>
        </w:rPr>
        <w:t>.</w:t>
      </w:r>
      <w:r w:rsidRPr="00516416">
        <w:rPr>
          <w:sz w:val="28"/>
          <w:szCs w:val="28"/>
        </w:rPr>
        <w:t xml:space="preserve"> </w:t>
      </w:r>
    </w:p>
    <w:p w:rsidR="00516416" w:rsidRP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8"/>
          <w:szCs w:val="28"/>
        </w:rPr>
      </w:pP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До начала работы участники олимпиады под руководством организаторов в аудитории заполняют титульный лист. Титульный лист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олимпиадных заданий. После заполнения титульных листов участники одновременно приступают к выполнению заданий. Задания могут выполняться участниками на бланках (листах) ответов, выданных организаторами.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За 30 минут и за 5 минут до времени окончания выполнения заданий организаторам необходимо сообщить участникам о времени, оставшемся до завершения выполнения заданий.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После окончания времени выполнения олимпиадных заданий все листы бумаги, используемые участниками в качестве черновиков, должны быть </w:t>
      </w:r>
      <w:r w:rsidRPr="00516416">
        <w:rPr>
          <w:sz w:val="28"/>
          <w:szCs w:val="28"/>
        </w:rPr>
        <w:lastRenderedPageBreak/>
        <w:t>помечены словом «черновик». Черновики сдаются организаторам, членами жюри не проверяются, а также не подлежат кодированию.</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Бланки (листы) ответов, черновики сдаются организаторам, которые после окончания выполнения работ всеми участниками передают их работы членам оргкомитета.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Кодирование работ осуществляется шифровальной комиссией после выполнения олимпиадных заданий всеми участниками олимпиады.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Работы участников олимпиады не подлежат декодированию до окончания проверки всех работ участников. </w:t>
      </w:r>
    </w:p>
    <w:p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Участники олимпиады, досрочно завершившие выполнение олимпиадных заданий, могут сдать их организаторам и покинуть место проведения соревновательного тура. </w:t>
      </w:r>
    </w:p>
    <w:p w:rsidR="00516416" w:rsidRPr="00516416" w:rsidRDefault="00516416" w:rsidP="00516416">
      <w:pPr>
        <w:widowControl w:val="0"/>
        <w:shd w:val="clear" w:color="auto" w:fill="FFFFFF"/>
        <w:spacing w:line="360" w:lineRule="auto"/>
        <w:ind w:right="420"/>
        <w:jc w:val="both"/>
        <w:rPr>
          <w:sz w:val="28"/>
          <w:szCs w:val="28"/>
        </w:rPr>
      </w:pPr>
      <w:r w:rsidRPr="00516416">
        <w:rPr>
          <w:sz w:val="28"/>
          <w:szCs w:val="28"/>
        </w:rPr>
        <w:t>Участники олимпиады, досрочно завершившие выполнение олимпиадных заданий и покинувшие аудиторию, не имеют права вернуться для выполнения заданий или внесения исправлений в бланки (листы) ответов.</w:t>
      </w:r>
    </w:p>
    <w:p w:rsidR="00516416" w:rsidRPr="00516416" w:rsidRDefault="00516416" w:rsidP="00516416">
      <w:pPr>
        <w:widowControl w:val="0"/>
        <w:shd w:val="clear" w:color="auto" w:fill="FFFFFF"/>
        <w:ind w:right="420"/>
        <w:jc w:val="both"/>
        <w:rPr>
          <w:rFonts w:eastAsia="PT Astra Serif"/>
          <w:b/>
          <w:bCs/>
          <w:color w:val="000000"/>
          <w:sz w:val="28"/>
          <w:szCs w:val="28"/>
        </w:rPr>
      </w:pPr>
      <w:r w:rsidRPr="00516416">
        <w:rPr>
          <w:rFonts w:eastAsia="PT Astra Serif"/>
          <w:b/>
          <w:bCs/>
          <w:color w:val="000000"/>
          <w:sz w:val="28"/>
          <w:szCs w:val="28"/>
        </w:rPr>
        <w:t xml:space="preserve">Участникам олимпиады не разрешается использовать справочные материалы, средства связи и электронные устройства </w:t>
      </w:r>
    </w:p>
    <w:p w:rsidR="00516416" w:rsidRPr="00516416" w:rsidRDefault="00516416" w:rsidP="00516416">
      <w:pPr>
        <w:widowControl w:val="0"/>
        <w:shd w:val="clear" w:color="auto" w:fill="FFFFFF"/>
        <w:spacing w:line="360" w:lineRule="auto"/>
        <w:ind w:right="420"/>
        <w:jc w:val="both"/>
        <w:rPr>
          <w:sz w:val="28"/>
          <w:szCs w:val="28"/>
        </w:rPr>
      </w:pPr>
    </w:p>
    <w:p w:rsidR="00516416" w:rsidRPr="00516416" w:rsidRDefault="00516416" w:rsidP="00516416">
      <w:pPr>
        <w:widowControl w:val="0"/>
        <w:shd w:val="clear" w:color="auto" w:fill="FFFFFF"/>
        <w:spacing w:line="360" w:lineRule="auto"/>
        <w:ind w:right="420"/>
        <w:jc w:val="center"/>
        <w:rPr>
          <w:b/>
          <w:bCs/>
          <w:sz w:val="28"/>
          <w:szCs w:val="28"/>
        </w:rPr>
      </w:pPr>
      <w:r w:rsidRPr="00516416">
        <w:rPr>
          <w:b/>
          <w:bCs/>
          <w:sz w:val="28"/>
          <w:szCs w:val="28"/>
        </w:rPr>
        <w:t>Порядок проверки работ</w:t>
      </w:r>
    </w:p>
    <w:p w:rsidR="00516416" w:rsidRP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8"/>
          <w:szCs w:val="28"/>
        </w:rPr>
      </w:pPr>
    </w:p>
    <w:p w:rsidR="00516416" w:rsidRP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8"/>
          <w:szCs w:val="28"/>
        </w:rPr>
      </w:pPr>
      <w:r w:rsidRPr="00516416">
        <w:rPr>
          <w:sz w:val="28"/>
          <w:szCs w:val="28"/>
        </w:rPr>
        <w:t xml:space="preserve">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участнику выставляется 0 баллов за данный тур, о чем составляется протокол представителем организатора. Кодированные работы участников олимпиады передаются председателю жюри соответствующего этапа олимпиады. 14 Жюри осуществляют проверку выполненных олимпиадных работ участников в соответствии с </w:t>
      </w:r>
      <w:r w:rsidRPr="00516416">
        <w:rPr>
          <w:sz w:val="28"/>
          <w:szCs w:val="28"/>
        </w:rPr>
        <w:lastRenderedPageBreak/>
        <w:t>предоставленными критериями и методикой оценивания выполненных олимпиадных заданий, разработанными МПМК или РПМК. Проверку выполненных олимпиадных работ участников олимпиады рекомендуется проводить не менее чем двумя членами жюри. Членам жюри олимпиады запрещается копировать и выносить выполненные олимпиадные работы участников из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После проверки всех выполненных олимпиадных работ участников жюри составляет протокол результатов и передаёт бланки (листы) ответов в оргкомитет для их декодирования. После проведения процедуры декодирования результаты участников (в виде рейтинговой таблицы) размещаются на информационном стенде ОО, а также на информационном ресурсе организатора в сети Интернет. По итогам проверки выполненных олимпиадных работ участников олимпиады, а также проведения процедуры апелляции организатору направляется аналитический отчёт о результатах выполнения олимпиадных заданий, подписанный председателем жюри. После проведения процедуры апелляции жюри олимпиады вносятся изменения в рейтинговую таблицу результатов участников олимпиады.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w:t>
      </w:r>
    </w:p>
    <w:p w:rsid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6"/>
          <w:szCs w:val="26"/>
        </w:rPr>
      </w:pPr>
    </w:p>
    <w:p w:rsidR="00516416" w:rsidRPr="00316BD4" w:rsidRDefault="00516416" w:rsidP="00316BD4">
      <w:pPr>
        <w:widowControl w:val="0"/>
        <w:shd w:val="clear" w:color="auto" w:fill="FFFFFF"/>
        <w:spacing w:line="360" w:lineRule="auto"/>
        <w:ind w:right="420"/>
        <w:jc w:val="center"/>
        <w:rPr>
          <w:rFonts w:eastAsia="PT Astra Serif"/>
          <w:b/>
          <w:bCs/>
          <w:color w:val="000000"/>
          <w:sz w:val="28"/>
          <w:szCs w:val="28"/>
        </w:rPr>
      </w:pPr>
      <w:r w:rsidRPr="00316BD4">
        <w:rPr>
          <w:rFonts w:eastAsia="PT Astra Serif"/>
          <w:b/>
          <w:bCs/>
          <w:color w:val="000000"/>
          <w:sz w:val="28"/>
          <w:szCs w:val="28"/>
        </w:rPr>
        <w:t>П</w:t>
      </w:r>
      <w:r w:rsidRPr="00316BD4">
        <w:rPr>
          <w:rFonts w:eastAsia="PT Astra Serif"/>
          <w:b/>
          <w:bCs/>
          <w:color w:val="000000"/>
          <w:sz w:val="28"/>
          <w:szCs w:val="28"/>
        </w:rPr>
        <w:t xml:space="preserve">орядок </w:t>
      </w:r>
      <w:r w:rsidR="00316BD4">
        <w:rPr>
          <w:rFonts w:eastAsia="PT Astra Serif"/>
          <w:b/>
          <w:bCs/>
          <w:color w:val="000000"/>
          <w:sz w:val="28"/>
          <w:szCs w:val="28"/>
        </w:rPr>
        <w:t xml:space="preserve">показа работ и </w:t>
      </w:r>
      <w:r w:rsidRPr="00316BD4">
        <w:rPr>
          <w:rFonts w:eastAsia="PT Astra Serif"/>
          <w:b/>
          <w:bCs/>
          <w:color w:val="000000"/>
          <w:sz w:val="28"/>
          <w:szCs w:val="28"/>
        </w:rPr>
        <w:t>рассмотрения апелляций по результатам проверки жюри олимпиадных заданий</w:t>
      </w:r>
    </w:p>
    <w:p w:rsidR="00516416" w:rsidRPr="00316BD4" w:rsidRDefault="00516416" w:rsidP="00516416">
      <w:pPr>
        <w:widowControl w:val="0"/>
        <w:shd w:val="clear" w:color="auto" w:fill="FFFFFF"/>
        <w:spacing w:line="360" w:lineRule="auto"/>
        <w:ind w:right="420"/>
        <w:jc w:val="both"/>
        <w:rPr>
          <w:rFonts w:eastAsia="PT Astra Serif"/>
          <w:color w:val="000000"/>
          <w:sz w:val="28"/>
          <w:szCs w:val="28"/>
        </w:rPr>
      </w:pPr>
    </w:p>
    <w:p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Анализ заданий и их решений проходит в сроки, уставленные оргкомитетом. По решению организатора анализ заданий и их решений </w:t>
      </w:r>
      <w:r w:rsidRPr="00316BD4">
        <w:rPr>
          <w:sz w:val="28"/>
          <w:szCs w:val="28"/>
        </w:rPr>
        <w:lastRenderedPageBreak/>
        <w:t>может проводиться очно или с использованием информационно-коммуникационных технологий. Анализ заданий и их решений осуществляют члены жюри соответствующего этапа олимпиады.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При анализе заданий и их решений вправе присутствовать участники олимпиады, члены оргкомитета</w:t>
      </w:r>
      <w:r w:rsidR="00316BD4">
        <w:rPr>
          <w:sz w:val="28"/>
          <w:szCs w:val="28"/>
        </w:rPr>
        <w:t>.</w:t>
      </w:r>
    </w:p>
    <w:p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После проведения анализа заданий и их решений в установленное организатором время жюри по запросу участников проводит показ выполненных ими олимпиадных работ. Показ работ осуществляется в сроки, уставленные оргкомитетом в соответствии с </w:t>
      </w:r>
      <w:proofErr w:type="spellStart"/>
      <w:r w:rsidRPr="00316BD4">
        <w:rPr>
          <w:sz w:val="28"/>
          <w:szCs w:val="28"/>
        </w:rPr>
        <w:t>оргмоделью</w:t>
      </w:r>
      <w:proofErr w:type="spellEnd"/>
      <w:r w:rsidRPr="00316BD4">
        <w:rPr>
          <w:sz w:val="28"/>
          <w:szCs w:val="28"/>
        </w:rPr>
        <w:t xml:space="preserve"> соответствующего этапа олимпиады.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Каждый участник олимпиады вправе убедиться в том, что выполненная им олимпиадная работа проверена и оценена в соответствии с критериями и методикой оценивания выполненных олимпиадных работ. Во время показа запрещено выносить работы участников, выполнять фото и видеофиксацию работы, делать в ней какие-либо пометки. Во время показа выполненных олимпиадных работ жюри не вправе изменять баллы, выставленные при проверке олимпиадных заданий. </w:t>
      </w:r>
    </w:p>
    <w:p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Участник олимпиады вправе подать апелляцию о несогласии с выставленными баллами (далее – апелляция) в апелляционную комиссию. Срок окончания подачи заявлений на апелляцию и время ее проведения устанавливается </w:t>
      </w:r>
      <w:proofErr w:type="spellStart"/>
      <w:r w:rsidRPr="00316BD4">
        <w:rPr>
          <w:sz w:val="28"/>
          <w:szCs w:val="28"/>
        </w:rPr>
        <w:t>оргмоделью</w:t>
      </w:r>
      <w:proofErr w:type="spellEnd"/>
      <w:r w:rsidRPr="00316BD4">
        <w:rPr>
          <w:sz w:val="28"/>
          <w:szCs w:val="28"/>
        </w:rPr>
        <w:t xml:space="preserve">. Апелляция, по решению организатора,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w:t>
      </w:r>
      <w:r w:rsidRPr="00316BD4">
        <w:rPr>
          <w:sz w:val="28"/>
          <w:szCs w:val="28"/>
        </w:rPr>
        <w:lastRenderedPageBreak/>
        <w:t>технологий организатор должен обеспечить все необходимые условия для качественного и объективного проведения данной процедуры.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p>
    <w:p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Рассмотрение апелляции проводится в присутствии участника олимпиады, если в он в своем заявлении не просит рассмотреть её без его участия. Для проведения апелляции организатором олимпиады, в соответствии с Порядком проведения </w:t>
      </w:r>
      <w:proofErr w:type="spellStart"/>
      <w:r w:rsidRPr="00316BD4">
        <w:rPr>
          <w:sz w:val="28"/>
          <w:szCs w:val="28"/>
        </w:rPr>
        <w:t>ВсОШ</w:t>
      </w:r>
      <w:proofErr w:type="spellEnd"/>
      <w:r w:rsidRPr="00316BD4">
        <w:rPr>
          <w:sz w:val="28"/>
          <w:szCs w:val="28"/>
        </w:rPr>
        <w:t xml:space="preserve"> создается апелляционная комиссия. Рекомендуемое количество членов комиссии – нечетное, но не менее 3-х человек. Апелляционная комиссия до начала рассмотрения апелляции запрашивает у участника документ, удостоверяющий личность (паспорт), либо свидетельство о рождении (для участников, не достигших 14-летнего возраста).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w:t>
      </w:r>
    </w:p>
    <w:p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На заседании апелляционной комиссии рассматривается оценивание только тех заданий, которые указаны в заявлении участника. Решения апелляционной комиссии принимаются простым большинством голосов. В случае равенства голосов председатель комиссии имеет право решающего голоса. Для рассмотрения апелляции членам апелляционной комиссии предоставляются либо копии, либо оригинал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предварительный протокол оценивания работ участников. В случае неявки по уважительным причинам (болезни или иных </w:t>
      </w:r>
      <w:r w:rsidRPr="00316BD4">
        <w:rPr>
          <w:sz w:val="28"/>
          <w:szCs w:val="28"/>
        </w:rPr>
        <w:lastRenderedPageBreak/>
        <w:t xml:space="preserve">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w:t>
      </w:r>
    </w:p>
    <w:p w:rsidR="00316BD4" w:rsidRDefault="00516416" w:rsidP="00516416">
      <w:pPr>
        <w:widowControl w:val="0"/>
        <w:shd w:val="clear" w:color="auto" w:fill="FFFFFF"/>
        <w:spacing w:line="360" w:lineRule="auto"/>
        <w:ind w:right="420"/>
        <w:jc w:val="both"/>
        <w:rPr>
          <w:sz w:val="28"/>
          <w:szCs w:val="28"/>
        </w:rPr>
      </w:pPr>
      <w:r w:rsidRPr="00316BD4">
        <w:rPr>
          <w:sz w:val="28"/>
          <w:szCs w:val="28"/>
        </w:rPr>
        <w:t>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Апелляционная комиссия может принять следующие решения:</w:t>
      </w:r>
    </w:p>
    <w:p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w:t>
      </w:r>
      <w:r w:rsidRPr="00316BD4">
        <w:rPr>
          <w:sz w:val="28"/>
          <w:szCs w:val="28"/>
        </w:rPr>
        <w:sym w:font="Symbol" w:char="F02D"/>
      </w:r>
      <w:r w:rsidRPr="00316BD4">
        <w:rPr>
          <w:sz w:val="28"/>
          <w:szCs w:val="28"/>
        </w:rPr>
        <w:t xml:space="preserve"> отклонить апелляцию, сохранив количество баллов;</w:t>
      </w:r>
    </w:p>
    <w:p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w:t>
      </w:r>
      <w:r w:rsidRPr="00316BD4">
        <w:rPr>
          <w:sz w:val="28"/>
          <w:szCs w:val="28"/>
        </w:rPr>
        <w:sym w:font="Symbol" w:char="F02D"/>
      </w:r>
      <w:r w:rsidRPr="00316BD4">
        <w:rPr>
          <w:sz w:val="28"/>
          <w:szCs w:val="28"/>
        </w:rPr>
        <w:t xml:space="preserve"> удовлетворить апелляцию с понижением количества баллов; </w:t>
      </w:r>
      <w:r w:rsidRPr="00316BD4">
        <w:rPr>
          <w:sz w:val="28"/>
          <w:szCs w:val="28"/>
        </w:rPr>
        <w:sym w:font="Symbol" w:char="F02D"/>
      </w:r>
      <w:r w:rsidRPr="00316BD4">
        <w:rPr>
          <w:sz w:val="28"/>
          <w:szCs w:val="28"/>
        </w:rPr>
        <w:t xml:space="preserve"> удовлетворить апелляцию с повышением количества баллов. Апелляционная комиссия по итогам проведения апелляции информирует участников олимпиады о принятом решении. </w:t>
      </w:r>
    </w:p>
    <w:p w:rsidR="00516416" w:rsidRPr="00316BD4" w:rsidRDefault="00516416" w:rsidP="00516416">
      <w:pPr>
        <w:widowControl w:val="0"/>
        <w:shd w:val="clear" w:color="auto" w:fill="FFFFFF"/>
        <w:spacing w:line="360" w:lineRule="auto"/>
        <w:ind w:right="420"/>
        <w:jc w:val="both"/>
        <w:rPr>
          <w:rFonts w:eastAsia="PT Astra Serif"/>
          <w:color w:val="000000"/>
          <w:sz w:val="28"/>
          <w:szCs w:val="28"/>
        </w:rPr>
      </w:pPr>
      <w:r w:rsidRPr="00316BD4">
        <w:rPr>
          <w:sz w:val="28"/>
          <w:szCs w:val="28"/>
        </w:rPr>
        <w:t xml:space="preserve"> Решение апелляционной комиссии является окончательным. Решения апелляционной комиссии оформляются протоколами по установленной организатором форме. </w:t>
      </w:r>
    </w:p>
    <w:p w:rsidR="00706E52" w:rsidRPr="00316BD4" w:rsidRDefault="00706E52">
      <w:pPr>
        <w:rPr>
          <w:b/>
          <w:bCs/>
          <w:sz w:val="28"/>
          <w:szCs w:val="28"/>
        </w:rPr>
      </w:pPr>
    </w:p>
    <w:sectPr w:rsidR="00706E52" w:rsidRPr="0031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416"/>
    <w:rsid w:val="00316BD4"/>
    <w:rsid w:val="00516416"/>
    <w:rsid w:val="00706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13ACB"/>
  <w15:chartTrackingRefBased/>
  <w15:docId w15:val="{855BB72C-EF45-4828-92AC-DF2A297BD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416"/>
    <w:pPr>
      <w:pBdr>
        <w:top w:val="none" w:sz="0" w:space="0" w:color="000000"/>
        <w:left w:val="none" w:sz="0" w:space="0" w:color="000000"/>
        <w:bottom w:val="none" w:sz="0" w:space="0" w:color="000000"/>
        <w:right w:val="none" w:sz="0" w:space="0" w:color="000000"/>
        <w:between w:val="none" w:sz="0" w:space="0" w:color="000000"/>
      </w:pBd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1778</Words>
  <Characters>10139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 английского языка</dc:creator>
  <cp:keywords/>
  <dc:description/>
  <cp:lastModifiedBy>Кафедра английского языка</cp:lastModifiedBy>
  <cp:revision>1</cp:revision>
  <dcterms:created xsi:type="dcterms:W3CDTF">2022-10-25T11:06:00Z</dcterms:created>
  <dcterms:modified xsi:type="dcterms:W3CDTF">2022-10-25T11:22:00Z</dcterms:modified>
</cp:coreProperties>
</file>